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HtmlNormal"/>
        <w:jc w:val="center"/>
        <w:outlineLvl w:val="2"/>
        <w:rPr>
          <w:rFonts w:ascii="Arial" w:hAnsi="Arial" w:cs="Arial"/>
          <w:b/>
          <w:bCs/>
          <w:sz w:val="26"/>
          <w:szCs w:val="26"/>
        </w:rPr>
      </w:pPr>
      <w:bookmarkStart w:id="0" w:name="l265"/>
      <w:bookmarkEnd w:id="0"/>
      <w:r>
        <w:rPr>
          <w:rFonts w:ascii="Arial" w:hAnsi="Arial" w:cs="Arial"/>
          <w:b/>
          <w:bCs/>
          <w:sz w:val="26"/>
          <w:szCs w:val="26"/>
        </w:rPr>
      </w:r>
    </w:p>
    <w:p>
      <w:pPr>
        <w:pStyle w:val="HtmlNormal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РЕЕСТР ПОДТВЕРЖДАЮЩИХ ДОКУМЕНТОВ ПРИ ПРЕДСТАВЛЕНИИ ДЕКЛАРАЦИИ 3-НДФЛ</w:t>
      </w:r>
    </w:p>
    <w:tbl>
      <w:tblPr>
        <w:tblW w:w="5043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15" w:type="dxa"/>
          <w:top w:w="15" w:type="dxa"/>
          <w:right w:w="15" w:type="dxa"/>
          <w:bottom w:w="15" w:type="dxa"/>
        </w:tblCellMar>
      </w:tblPr>
      <w:tblGrid>
        <w:gridCol w:w="2732"/>
        <w:gridCol w:w="365"/>
        <w:gridCol w:w="359"/>
        <w:gridCol w:w="362"/>
        <w:gridCol w:w="205"/>
        <w:gridCol w:w="151"/>
        <w:gridCol w:w="38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28"/>
        <w:gridCol w:w="519"/>
      </w:tblGrid>
      <w:tr>
        <w:trPr>
          <w:tblCellSpacing w:w="0" w:type="dxa"/>
          <w:trHeight w:val="371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1920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t xml:space="preserve"> </w:t>
            </w:r>
            <w:bookmarkStart w:id="1" w:name="l323"/>
            <w:bookmarkEnd w:id="1"/>
            <w:r>
              <w:t xml:space="preserve">ИНН </w:t>
            </w:r>
          </w:p>
        </w:tc>
        <w:tc>
          <w:tcPr>
            <w:tcW w:w="25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</w:p>
          <w:p>
            <w:pPr>
              <w:pStyle w:val="Normal"/>
            </w:pP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  <w:tc>
          <w:tcPr>
            <w:tcW w:w="2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13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  <w:jc w:val="right"/>
            </w:pPr>
            <w:r>
              <w:t xml:space="preserve">за </w:t>
            </w:r>
          </w:p>
        </w:tc>
        <w:tc>
          <w:tcPr>
            <w:tcW w:w="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</w:tc>
        <w:tc>
          <w:tcPr>
            <w:tcW w:w="17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1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17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3008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top"/>
          </w:tcPr>
          <w:p>
            <w:pPr>
              <w:pStyle w:val="Normal"/>
            </w:pPr>
            <w:r>
              <w:t xml:space="preserve">год</w:t>
            </w:r>
          </w:p>
        </w:tc>
      </w:tr>
      <w:tr>
        <w:trPr>
          <w:tblCellSpacing w:w="0" w:type="dxa"/>
          <w:trHeight w:val="480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1304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Фамилия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3696" w:type="pct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</w:tr>
      <w:tr>
        <w:trPr>
          <w:tblCellSpacing w:w="0" w:type="dxa"/>
          <w:trHeight w:val="480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1304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Имя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3696" w:type="pct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</w:tr>
      <w:tr>
        <w:trPr>
          <w:tblCellSpacing w:w="0" w:type="dxa"/>
          <w:trHeight w:val="480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1304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Отчество </w:t>
            </w:r>
          </w:p>
        </w:tc>
        <w:tc>
          <w:tcPr>
            <w:tcW w:w="3696" w:type="pct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</w:tr>
    </w:tbl>
    <w:p>
      <w:pPr>
        <w:pStyle w:val="HtmlNormal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</w:t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8927"/>
        <w:gridCol w:w="1625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bookmarkStart w:id="2" w:name="l324"/>
            <w:bookmarkEnd w:id="2"/>
            <w:r>
              <w:rPr>
                <w:sz w:val="20"/>
                <w:szCs w:val="20"/>
              </w:rPr>
              <w:t xml:space="preserve">Наименование документа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представленных листов </w:t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  <w:r>
              <w:t xml:space="preserve">Копия паспорта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справка с места работы о доходах физического лица и удержанном налоге (форма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HYPERLINK "http://www.referent.ru/1/192206?l22" \l "l22"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Style w:val="Hyperlink"/>
                <w:sz w:val="26"/>
                <w:szCs w:val="26"/>
              </w:rPr>
              <w:t xml:space="preserve">2-НДФЛ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)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ind w:hanging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платежные документы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28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договора на обучение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копию договора на лечение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62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лицензии образовательного учреждения на оказание соответствующих образовательных услуг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50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копию лицензии медицинского учреждения на оказание соответствующих медицинских услуг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8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bookmarkStart w:id="3" w:name="l325"/>
            <w:bookmarkEnd w:id="3"/>
            <w:r>
              <w:rPr>
                <w:sz w:val="26"/>
                <w:szCs w:val="26"/>
              </w:rPr>
              <w:t xml:space="preserve">рецептурные бланки с назначениями лекарственных средств (по форме N 107/у с проставлением штампа "Для налоговых органов Российской Федерации, ИНН налогоплательщика")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21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свидетельства о браке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31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свидетельства о рождении налогоплательщика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свидетельства о рождении ребенка налогоплательщика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</w:t>
            </w:r>
          </w:p>
        </w:tc>
      </w:tr>
      <w:tr>
        <w:trPr>
          <w:trHeight w:val="8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справка об оплате медицинских услуг для представления в налоговые органы по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HYPERLINK "http://www.referent.ru/1/46060?l15" \l "l15"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Style w:val="Hyperlink"/>
                <w:sz w:val="26"/>
                <w:szCs w:val="26"/>
              </w:rPr>
              <w:t xml:space="preserve">форме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, утвержденной Приказом МНС России от 25.07.2001 N 289/БГ-3-04/256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5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bookmarkStart w:id="4" w:name="l328"/>
            <w:bookmarkEnd w:id="4"/>
            <w:r>
              <w:rPr>
                <w:sz w:val="26"/>
                <w:szCs w:val="26"/>
              </w:rPr>
              <w:t xml:space="preserve">документы, подтверждающие право собственности на жилой дом или долю (доли) в нем </w:t>
            </w:r>
            <w:r>
              <w:rPr>
                <w:b/>
                <w:sz w:val="26"/>
                <w:szCs w:val="26"/>
              </w:rPr>
              <w:t xml:space="preserve">(свидетельство о </w:t>
            </w:r>
            <w:r>
              <w:rPr>
                <w:b/>
                <w:sz w:val="26"/>
                <w:szCs w:val="26"/>
              </w:rPr>
              <w:t xml:space="preserve">государственной регистрации права)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 </w:t>
            </w:r>
            <w:r>
              <w:rPr>
                <w:sz w:val="26"/>
                <w:szCs w:val="26"/>
              </w:rPr>
              <w:t xml:space="preserve">Копия свидетельства </w:t>
            </w:r>
            <w:r>
              <w:rPr>
                <w:b/>
                <w:sz w:val="26"/>
                <w:szCs w:val="26"/>
              </w:rPr>
              <w:t xml:space="preserve">ИНН</w:t>
            </w:r>
            <w:r>
              <w:rPr>
                <w:sz w:val="26"/>
                <w:szCs w:val="26"/>
              </w:rPr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5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договор о приобретении</w:t>
            </w:r>
            <w:r>
              <w:rPr>
                <w:sz w:val="26"/>
                <w:szCs w:val="26"/>
              </w:rPr>
              <w:t xml:space="preserve">(продаже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sz w:val="26"/>
                <w:szCs w:val="26"/>
              </w:rPr>
              <w:t xml:space="preserve"> квартиры, доли (долей) в ней или прав на квартиру в строящемся доме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2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 о передаче квартиры (доли (долей) в ней) налогоплательщику или документы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</w:t>
            </w:r>
          </w:p>
        </w:tc>
      </w:tr>
      <w:tr>
        <w:trPr>
          <w:trHeight w:val="25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Дог</w:t>
            </w:r>
            <w:r>
              <w:rPr>
                <w:sz w:val="26"/>
                <w:szCs w:val="26"/>
              </w:rPr>
              <w:t xml:space="preserve">овор купли продажи Т/С</w:t>
            </w:r>
            <w:r>
              <w:rPr>
                <w:sz w:val="26"/>
                <w:szCs w:val="26"/>
              </w:rPr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1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  <w:r>
              <w:t xml:space="preserve">Справка из учебного заведения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18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  <w:r>
              <w:t xml:space="preserve">Справка из банка по уплаченным процентам 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24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  <w:r>
              <w:t xml:space="preserve">Заявление на возврат переплаты по НДФЛ рег. №</w:t>
            </w: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2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2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rPr>
          <w:trHeight w:val="19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30" w:type="pct"/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770" w:type="pct"/>
            <w:textDirection w:val="lrTb"/>
            <w:vAlign w:val="top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</w:tbl>
    <w:p>
      <w:pPr>
        <w:pStyle w:val="HtmlNormal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 Уведомлением о сроках камеральной проверки  и </w:t>
      </w:r>
      <w:r>
        <w:rPr>
          <w:rFonts w:ascii="Arial" w:hAnsi="Arial" w:cs="Arial"/>
          <w:b/>
          <w:sz w:val="20"/>
          <w:szCs w:val="20"/>
        </w:rPr>
        <w:t xml:space="preserve">порядке </w:t>
      </w:r>
      <w:r>
        <w:rPr>
          <w:rFonts w:ascii="Arial" w:hAnsi="Arial" w:cs="Arial"/>
          <w:b/>
          <w:sz w:val="20"/>
          <w:szCs w:val="20"/>
        </w:rPr>
        <w:t xml:space="preserve">возврат</w:t>
      </w:r>
      <w:r>
        <w:rPr>
          <w:rFonts w:ascii="Arial" w:hAnsi="Arial" w:cs="Arial"/>
          <w:b/>
          <w:sz w:val="20"/>
          <w:szCs w:val="20"/>
        </w:rPr>
        <w:t xml:space="preserve">а</w:t>
      </w:r>
      <w:r>
        <w:rPr>
          <w:rFonts w:ascii="Arial" w:hAnsi="Arial" w:cs="Arial"/>
          <w:b/>
          <w:sz w:val="20"/>
          <w:szCs w:val="20"/>
        </w:rPr>
        <w:t xml:space="preserve"> НДФЛ ознакомлен</w:t>
      </w:r>
      <w:r>
        <w:rPr>
          <w:rFonts w:ascii="Arial" w:hAnsi="Arial" w:cs="Arial"/>
          <w:b/>
          <w:sz w:val="20"/>
          <w:szCs w:val="20"/>
        </w:rPr>
        <w:t xml:space="preserve">(а)</w:t>
      </w:r>
      <w:r>
        <w:rPr>
          <w:rFonts w:ascii="Arial" w:hAnsi="Arial" w:cs="Arial"/>
          <w:sz w:val="20"/>
          <w:szCs w:val="20"/>
        </w:rPr>
        <w:t xml:space="preserve">.</w:t>
      </w:r>
      <w:r>
        <w:rPr>
          <w:rFonts w:ascii="Arial" w:hAnsi="Arial" w:cs="Arial"/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15" w:type="dxa"/>
          <w:top w:w="15" w:type="dxa"/>
          <w:right w:w="15" w:type="dxa"/>
          <w:bottom w:w="15" w:type="dxa"/>
        </w:tblCellMar>
      </w:tblPr>
      <w:tblGrid>
        <w:gridCol w:w="736"/>
        <w:gridCol w:w="539"/>
        <w:gridCol w:w="361"/>
        <w:gridCol w:w="539"/>
        <w:gridCol w:w="361"/>
        <w:gridCol w:w="900"/>
        <w:gridCol w:w="2784"/>
        <w:gridCol w:w="4146"/>
      </w:tblGrid>
      <w:tr>
        <w:trPr>
          <w:tblCellSpacing w:w="0" w:type="dxa"/>
          <w:trHeight w:val="451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3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Дата </w:t>
            </w:r>
          </w:p>
        </w:tc>
        <w:tc>
          <w:tcPr>
            <w:tcW w:w="2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</w:pPr>
            <w:r>
              <w:t xml:space="preserve">= </w:t>
            </w:r>
          </w:p>
        </w:tc>
        <w:tc>
          <w:tcPr>
            <w:tcW w:w="26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  <w:p>
            <w:pPr>
              <w:pStyle w:val="Normal"/>
            </w:pPr>
            <w:r>
              <w:t xml:space="preserve"> </w:t>
            </w:r>
          </w:p>
        </w:tc>
        <w:tc>
          <w:tcPr>
            <w:tcW w:w="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</w:pPr>
            <w:r>
              <w:t xml:space="preserve">= </w:t>
            </w:r>
          </w:p>
        </w:tc>
        <w:tc>
          <w:tcPr>
            <w:tcW w:w="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134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right"/>
            </w:pPr>
            <w:r>
              <w:t xml:space="preserve">Подпись </w:t>
            </w:r>
          </w:p>
        </w:tc>
        <w:tc>
          <w:tcPr>
            <w:tcW w:w="2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Normal"/>
            </w:pPr>
            <w:r>
              <w:t xml:space="preserve"> </w:t>
            </w:r>
          </w:p>
        </w:tc>
      </w:tr>
    </w:tbl>
    <w:p>
      <w:pPr>
        <w:pStyle w:val="Normal"/>
      </w:pPr>
    </w:p>
    <w:p>
      <w:pPr>
        <w:pStyle w:val="Normal"/>
      </w:pP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Печать МФЦ               дата              ФИО и подпись сотрудника МФЦ</w:t>
      </w:r>
    </w:p>
    <w:sectPr>
      <w:type w:val="nextPage"/>
      <w:pgSz w:w="11906" w:h="16838"/>
      <w:pgMar w:top="0" w:right="85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Hyperlink">
    <w:name w:val="Гиперссылка"/>
    <w:next w:val="Hyperlink"/>
    <w:link w:val="Normal"/>
    <w:rPr>
      <w:color w:val="0066cc"/>
      <w:u w:val="single"/>
    </w:rPr>
  </w:style>
  <w:style w:type="paragraph" w:styleId="HtmlNormal">
    <w:name w:val="Обычный (веб)"/>
    <w:basedOn w:val="Normal"/>
    <w:next w:val="HtmlNormal"/>
    <w:link w:val="Normal"/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1649</Characters>
  <CharactersWithSpaces>1935</CharactersWithSpaces>
  <DocSecurity>0</DocSecurity>
  <HyperlinksChanged>false</HyperlinksChanged>
  <Lines>13</Lines>
  <Pages>1</Pages>
  <Paragraphs>3</Paragraphs>
  <ScaleCrop>false</ScaleCrop>
  <SharedDoc>false</SharedDoc>
  <Template>Normal</Template>
  <Words>289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ПОДТВЕРЖДАЮЩИХ ДОКУМЕНТОВ ПРИ ПРЕДСТАВЛЕНИИ ДЕКЛАРАЦИИ 3-НДФЛ</dc:title>
  <dc:creator>Артисевич Станислава Олеговна</dc:creator>
  <cp:lastModifiedBy>Ведель Галина Александровна</cp:lastModifiedBy>
  <cp:revision>11</cp:revision>
  <dcterms:created xsi:type="dcterms:W3CDTF">2014-01-15T09:37:00Z</dcterms:created>
  <dcterms:modified xsi:type="dcterms:W3CDTF">2019-01-15T13:32:00Z</dcterms:modified>
  <cp:version>917504</cp:version>
</cp:coreProperties>
</file>